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7C16" w:rsidRDefault="00F27944" w:rsidP="005460C2">
      <w:pPr>
        <w:pStyle w:val="Dateline"/>
      </w:pPr>
      <w:r>
        <w:fldChar w:fldCharType="begin"/>
      </w:r>
      <w:r w:rsidR="00B03AA0">
        <w:instrText xml:space="preserve"> SAVEDATE  \@ "dddd d MMMM yyyy" </w:instrText>
      </w:r>
      <w:r>
        <w:fldChar w:fldCharType="separate"/>
      </w:r>
      <w:r w:rsidR="00464A5C">
        <w:rPr>
          <w:noProof/>
        </w:rPr>
        <w:t>Thursday 11 March 2010</w:t>
      </w:r>
      <w:r>
        <w:fldChar w:fldCharType="end"/>
      </w:r>
    </w:p>
    <w:p w:rsidR="004542F9" w:rsidRDefault="004542F9" w:rsidP="004542F9"/>
    <w:p w:rsidR="001B4CC1" w:rsidRDefault="00953FBB" w:rsidP="001B4CC1">
      <w:pPr>
        <w:pStyle w:val="Heading1"/>
      </w:pPr>
      <w:r>
        <w:t>Getting Started with the ASCOM Team Development System</w:t>
      </w:r>
    </w:p>
    <w:p w:rsidR="00953FBB" w:rsidRDefault="00953FBB" w:rsidP="009125FC">
      <w:pPr>
        <w:pStyle w:val="Heading2"/>
        <w:tabs>
          <w:tab w:val="left" w:pos="3120"/>
        </w:tabs>
      </w:pPr>
      <w:r>
        <w:t>System Requirements</w:t>
      </w:r>
      <w:r w:rsidR="009125FC">
        <w:tab/>
      </w:r>
    </w:p>
    <w:p w:rsidR="00953FBB" w:rsidRDefault="00953FBB" w:rsidP="00953FBB">
      <w:r>
        <w:t>You’ll need some software installed on your development workstation to contribute to the ASCOM Initiative. To checkout source code or commit changes you will need a Subversion (SVN) client. We recommend the following:</w:t>
      </w:r>
    </w:p>
    <w:p w:rsidR="00953FBB" w:rsidRDefault="00953FBB" w:rsidP="00953FBB">
      <w:pPr>
        <w:pStyle w:val="ListParagraph"/>
        <w:numPr>
          <w:ilvl w:val="0"/>
          <w:numId w:val="21"/>
        </w:numPr>
      </w:pPr>
      <w:proofErr w:type="spellStart"/>
      <w:r>
        <w:t>TortoiseSVN</w:t>
      </w:r>
      <w:proofErr w:type="spellEnd"/>
      <w:r>
        <w:t xml:space="preserve"> – command line and integration with Windows Explorer, free (GNU GPL). Available from </w:t>
      </w:r>
      <w:hyperlink r:id="rId9" w:history="1">
        <w:r w:rsidRPr="0090400A">
          <w:rPr>
            <w:rStyle w:val="Hyperlink"/>
          </w:rPr>
          <w:t>http://tortoisesvn.net/downloads</w:t>
        </w:r>
      </w:hyperlink>
      <w:r>
        <w:t xml:space="preserve"> </w:t>
      </w:r>
    </w:p>
    <w:p w:rsidR="00953FBB" w:rsidRDefault="00953FBB" w:rsidP="00953FBB">
      <w:pPr>
        <w:pStyle w:val="ListParagraph"/>
        <w:numPr>
          <w:ilvl w:val="0"/>
          <w:numId w:val="21"/>
        </w:numPr>
      </w:pPr>
      <w:r>
        <w:t xml:space="preserve">VisualSVN Client: </w:t>
      </w:r>
      <w:r w:rsidRPr="00953FBB">
        <w:rPr>
          <w:i/>
          <w:u w:val="single"/>
        </w:rPr>
        <w:t>highly recommended</w:t>
      </w:r>
      <w:r>
        <w:t xml:space="preserve"> – integration with Visual Studio 2003/2005/2008/2010 (</w:t>
      </w:r>
      <w:r w:rsidRPr="008F263D">
        <w:rPr>
          <w:i/>
          <w:u w:val="single"/>
        </w:rPr>
        <w:t>not express editions</w:t>
      </w:r>
      <w:r>
        <w:t xml:space="preserve">). Free trial and we have a free full license available for ASCOM developers and Microsoft MVPs. Available from: </w:t>
      </w:r>
      <w:hyperlink r:id="rId10" w:history="1">
        <w:r w:rsidRPr="0090400A">
          <w:rPr>
            <w:rStyle w:val="Hyperlink"/>
          </w:rPr>
          <w:t>http://www.visualsvn.com/visualsvn/</w:t>
        </w:r>
      </w:hyperlink>
      <w:r>
        <w:t xml:space="preserve"> </w:t>
      </w:r>
    </w:p>
    <w:p w:rsidR="0045613E" w:rsidRDefault="001B4CC1" w:rsidP="001B4CC1">
      <w:pPr>
        <w:pStyle w:val="Heading2"/>
      </w:pPr>
      <w:r>
        <w:t>Accessing the Server</w:t>
      </w:r>
    </w:p>
    <w:p w:rsidR="001B4CC1" w:rsidRDefault="001B4CC1" w:rsidP="001B4CC1">
      <w:r>
        <w:t xml:space="preserve">There are actually </w:t>
      </w:r>
      <w:r w:rsidR="00C1573D">
        <w:t>several servers, but</w:t>
      </w:r>
      <w:r>
        <w:t xml:space="preserve"> </w:t>
      </w:r>
      <w:r w:rsidR="00C1573D">
        <w:t xml:space="preserve">the </w:t>
      </w:r>
      <w:r w:rsidR="00953FBB">
        <w:t xml:space="preserve">one you’ll need to know about to get started is our version control system, </w:t>
      </w:r>
      <w:proofErr w:type="gramStart"/>
      <w:r w:rsidR="00953FBB">
        <w:t xml:space="preserve">which </w:t>
      </w:r>
      <w:r w:rsidR="00C1573D">
        <w:t xml:space="preserve"> </w:t>
      </w:r>
      <w:r>
        <w:t>runs</w:t>
      </w:r>
      <w:proofErr w:type="gramEnd"/>
      <w:r>
        <w:t xml:space="preserve"> VisualSVN</w:t>
      </w:r>
      <w:r w:rsidR="007C0E90">
        <w:t xml:space="preserve"> Server</w:t>
      </w:r>
      <w:r>
        <w:t xml:space="preserve"> and provides version control</w:t>
      </w:r>
      <w:r w:rsidR="00C1573D">
        <w:t xml:space="preserve"> based on Subversion. The server is at the following URL:</w:t>
      </w:r>
    </w:p>
    <w:p w:rsidR="00C1573D" w:rsidRDefault="001B4CC1" w:rsidP="001B4CC1">
      <w:r>
        <w:t xml:space="preserve">SVN Server: </w:t>
      </w:r>
      <w:hyperlink r:id="rId11" w:history="1">
        <w:r w:rsidRPr="0090400A">
          <w:rPr>
            <w:rStyle w:val="Hyperlink"/>
          </w:rPr>
          <w:t>http://svn.tigranetworks.co.uk/svn/ASCOM/</w:t>
        </w:r>
      </w:hyperlink>
      <w:r>
        <w:t xml:space="preserve"> </w:t>
      </w:r>
    </w:p>
    <w:p w:rsidR="00601B40" w:rsidRDefault="00601B40" w:rsidP="001B4CC1">
      <w:pPr>
        <w:rPr>
          <w:kern w:val="20"/>
        </w:rPr>
      </w:pPr>
      <w:r>
        <w:rPr>
          <w:kern w:val="20"/>
        </w:rPr>
        <w:t xml:space="preserve">Read-only guest access to the subversion repository is available using the username </w:t>
      </w:r>
      <w:r w:rsidRPr="00C1573D">
        <w:rPr>
          <w:rStyle w:val="IntenseEmphasis"/>
        </w:rPr>
        <w:t>guest</w:t>
      </w:r>
      <w:r>
        <w:rPr>
          <w:kern w:val="20"/>
        </w:rPr>
        <w:t xml:space="preserve"> and password </w:t>
      </w:r>
      <w:r w:rsidRPr="00C1573D">
        <w:rPr>
          <w:rStyle w:val="IntenseEmphasis"/>
        </w:rPr>
        <w:t>guest</w:t>
      </w:r>
      <w:r>
        <w:rPr>
          <w:kern w:val="20"/>
        </w:rPr>
        <w:t>.</w:t>
      </w:r>
      <w:r>
        <w:t xml:space="preserve"> </w:t>
      </w:r>
      <w:r w:rsidR="001B4CC1">
        <w:rPr>
          <w:kern w:val="20"/>
        </w:rPr>
        <w:t xml:space="preserve">To </w:t>
      </w:r>
      <w:r w:rsidR="00464A5C">
        <w:rPr>
          <w:kern w:val="20"/>
        </w:rPr>
        <w:t>commit changes</w:t>
      </w:r>
      <w:r w:rsidR="001B4CC1">
        <w:rPr>
          <w:kern w:val="20"/>
        </w:rPr>
        <w:t xml:space="preserve">, you will need a </w:t>
      </w:r>
      <w:r w:rsidR="00464A5C">
        <w:rPr>
          <w:kern w:val="20"/>
        </w:rPr>
        <w:t xml:space="preserve">personal </w:t>
      </w:r>
      <w:r w:rsidR="001B4CC1">
        <w:rPr>
          <w:kern w:val="20"/>
        </w:rPr>
        <w:t xml:space="preserve">user name and password issued by the server </w:t>
      </w:r>
      <w:hyperlink r:id="rId12" w:history="1">
        <w:r w:rsidR="001B4CC1" w:rsidRPr="001B4CC1">
          <w:rPr>
            <w:rStyle w:val="Hyperlink"/>
            <w:kern w:val="20"/>
          </w:rPr>
          <w:t>administrator</w:t>
        </w:r>
      </w:hyperlink>
      <w:r w:rsidR="001B4CC1">
        <w:rPr>
          <w:kern w:val="20"/>
        </w:rPr>
        <w:t>.</w:t>
      </w:r>
    </w:p>
    <w:p w:rsidR="00601B40" w:rsidRDefault="00C1573D" w:rsidP="001B4CC1">
      <w:pPr>
        <w:rPr>
          <w:rFonts w:asciiTheme="majorHAnsi" w:eastAsiaTheme="majorEastAsia" w:hAnsiTheme="majorHAnsi" w:cstheme="majorBidi"/>
          <w:i/>
          <w:iCs/>
          <w:noProof/>
          <w:color w:val="595959" w:themeColor="text1" w:themeTint="A6"/>
          <w:sz w:val="24"/>
        </w:rPr>
      </w:pPr>
      <w:r>
        <w:rPr>
          <w:kern w:val="20"/>
        </w:rPr>
        <w:t xml:space="preserve">Most developers will want to </w:t>
      </w:r>
      <w:proofErr w:type="spellStart"/>
      <w:r>
        <w:rPr>
          <w:kern w:val="20"/>
        </w:rPr>
        <w:t>checkout</w:t>
      </w:r>
      <w:proofErr w:type="spellEnd"/>
      <w:r>
        <w:rPr>
          <w:kern w:val="20"/>
        </w:rPr>
        <w:t xml:space="preserve"> the trunk folder (trunk always contains the most up to date mains stream of development).</w:t>
      </w:r>
      <w:r w:rsidR="00601B40" w:rsidRPr="00601B40">
        <w:rPr>
          <w:rFonts w:asciiTheme="majorHAnsi" w:eastAsiaTheme="majorEastAsia" w:hAnsiTheme="majorHAnsi" w:cstheme="majorBidi"/>
          <w:i/>
          <w:iCs/>
          <w:noProof/>
          <w:color w:val="595959" w:themeColor="text1" w:themeTint="A6"/>
          <w:sz w:val="24"/>
        </w:rPr>
        <w:t xml:space="preserve"> </w:t>
      </w:r>
    </w:p>
    <w:p w:rsidR="00E12013" w:rsidRPr="00EA1DBF" w:rsidRDefault="00601B40" w:rsidP="00E12013">
      <w:pPr>
        <w:rPr>
          <w:rFonts w:asciiTheme="majorHAnsi" w:eastAsiaTheme="majorEastAsia" w:hAnsiTheme="majorHAnsi" w:cstheme="majorBidi"/>
          <w:i/>
          <w:iCs/>
          <w:color w:val="595959" w:themeColor="text1" w:themeTint="A6"/>
          <w:sz w:val="24"/>
        </w:rPr>
      </w:pPr>
      <w:r>
        <w:rPr>
          <w:rFonts w:asciiTheme="majorHAnsi" w:eastAsiaTheme="majorEastAsia" w:hAnsiTheme="majorHAnsi" w:cstheme="majorBidi"/>
          <w:i/>
          <w:iCs/>
          <w:noProof/>
          <w:color w:val="595959" w:themeColor="text1" w:themeTint="A6"/>
          <w:sz w:val="24"/>
        </w:rPr>
        <w:drawing>
          <wp:anchor distT="0" distB="0" distL="114300" distR="114300" simplePos="0" relativeHeight="251659264" behindDoc="1" locked="1" layoutInCell="1" allowOverlap="1">
            <wp:simplePos x="0" y="0"/>
            <wp:positionH relativeFrom="column">
              <wp:posOffset>-43815</wp:posOffset>
            </wp:positionH>
            <wp:positionV relativeFrom="paragraph">
              <wp:posOffset>61595</wp:posOffset>
            </wp:positionV>
            <wp:extent cx="971550" cy="971550"/>
            <wp:effectExtent l="0" t="0" r="0" b="0"/>
            <wp:wrapTight wrapText="bothSides">
              <wp:wrapPolygon edited="0">
                <wp:start x="8471" y="0"/>
                <wp:lineTo x="1271" y="14400"/>
                <wp:lineTo x="847" y="16518"/>
                <wp:lineTo x="1271" y="19482"/>
                <wp:lineTo x="2118" y="20329"/>
                <wp:lineTo x="20329" y="20329"/>
                <wp:lineTo x="21176" y="16941"/>
                <wp:lineTo x="20753" y="14400"/>
                <wp:lineTo x="13129" y="0"/>
                <wp:lineTo x="8471" y="0"/>
              </wp:wrapPolygon>
            </wp:wrapTight>
            <wp:docPr id="4" name="Picture 4" descr="C:\Users\Tim\AppData\Local\Microsoft\Windows\Temporary Internet Files\Content.IE5\QCKNNJCI\MC900434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m\AppData\Local\Microsoft\Windows\Temporary Internet Files\Content.IE5\QCKNNJCI\MC9004347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013" w:rsidRPr="00E12013">
        <w:rPr>
          <w:rFonts w:asciiTheme="majorHAnsi" w:eastAsiaTheme="majorEastAsia" w:hAnsiTheme="majorHAnsi" w:cstheme="majorBidi"/>
          <w:i/>
          <w:iCs/>
          <w:color w:val="595959" w:themeColor="text1" w:themeTint="A6"/>
          <w:sz w:val="24"/>
        </w:rPr>
        <w:t xml:space="preserve"> </w:t>
      </w:r>
      <w:r w:rsidR="00E12013" w:rsidRPr="00EA1DBF">
        <w:rPr>
          <w:rFonts w:asciiTheme="majorHAnsi" w:eastAsiaTheme="majorEastAsia" w:hAnsiTheme="majorHAnsi" w:cstheme="majorBidi"/>
          <w:i/>
          <w:iCs/>
          <w:color w:val="595959" w:themeColor="text1" w:themeTint="A6"/>
          <w:sz w:val="24"/>
        </w:rPr>
        <w:t xml:space="preserve">Do not attempt to </w:t>
      </w:r>
      <w:proofErr w:type="spellStart"/>
      <w:r w:rsidR="00E12013" w:rsidRPr="00EA1DBF">
        <w:rPr>
          <w:rFonts w:asciiTheme="majorHAnsi" w:eastAsiaTheme="majorEastAsia" w:hAnsiTheme="majorHAnsi" w:cstheme="majorBidi"/>
          <w:i/>
          <w:iCs/>
          <w:color w:val="595959" w:themeColor="text1" w:themeTint="A6"/>
          <w:sz w:val="24"/>
        </w:rPr>
        <w:t>checkout</w:t>
      </w:r>
      <w:proofErr w:type="spellEnd"/>
      <w:r w:rsidR="00E12013" w:rsidRPr="00EA1DBF">
        <w:rPr>
          <w:rFonts w:asciiTheme="majorHAnsi" w:eastAsiaTheme="majorEastAsia" w:hAnsiTheme="majorHAnsi" w:cstheme="majorBidi"/>
          <w:i/>
          <w:iCs/>
          <w:color w:val="595959" w:themeColor="text1" w:themeTint="A6"/>
          <w:sz w:val="24"/>
        </w:rPr>
        <w:t xml:space="preserve"> the entire repository starting from the root. If you do this, you’ll actually get dozens of duplicate copies and it’ll take many hours to </w:t>
      </w:r>
      <w:r w:rsidR="00924049">
        <w:rPr>
          <w:rFonts w:asciiTheme="majorHAnsi" w:eastAsiaTheme="majorEastAsia" w:hAnsiTheme="majorHAnsi" w:cstheme="majorBidi"/>
          <w:i/>
          <w:iCs/>
          <w:color w:val="595959" w:themeColor="text1" w:themeTint="A6"/>
          <w:sz w:val="24"/>
        </w:rPr>
        <w:t xml:space="preserve">complete, wasting a lot of time, </w:t>
      </w:r>
      <w:r w:rsidR="00E12013" w:rsidRPr="00EA1DBF">
        <w:rPr>
          <w:rFonts w:asciiTheme="majorHAnsi" w:eastAsiaTheme="majorEastAsia" w:hAnsiTheme="majorHAnsi" w:cstheme="majorBidi"/>
          <w:i/>
          <w:iCs/>
          <w:color w:val="595959" w:themeColor="text1" w:themeTint="A6"/>
          <w:sz w:val="24"/>
        </w:rPr>
        <w:t>bandwidth</w:t>
      </w:r>
      <w:r w:rsidR="00924049">
        <w:rPr>
          <w:rFonts w:asciiTheme="majorHAnsi" w:eastAsiaTheme="majorEastAsia" w:hAnsiTheme="majorHAnsi" w:cstheme="majorBidi"/>
          <w:i/>
          <w:iCs/>
          <w:color w:val="595959" w:themeColor="text1" w:themeTint="A6"/>
          <w:sz w:val="24"/>
        </w:rPr>
        <w:t xml:space="preserve"> and gigabytes of disk space</w:t>
      </w:r>
      <w:r w:rsidR="00E12013" w:rsidRPr="00EA1DBF">
        <w:rPr>
          <w:rFonts w:asciiTheme="majorHAnsi" w:eastAsiaTheme="majorEastAsia" w:hAnsiTheme="majorHAnsi" w:cstheme="majorBidi"/>
          <w:i/>
          <w:iCs/>
          <w:color w:val="595959" w:themeColor="text1" w:themeTint="A6"/>
          <w:sz w:val="24"/>
        </w:rPr>
        <w:t>.</w:t>
      </w:r>
      <w:r w:rsidR="00E12013">
        <w:rPr>
          <w:rFonts w:asciiTheme="majorHAnsi" w:eastAsiaTheme="majorEastAsia" w:hAnsiTheme="majorHAnsi" w:cstheme="majorBidi"/>
          <w:i/>
          <w:iCs/>
          <w:color w:val="595959" w:themeColor="text1" w:themeTint="A6"/>
          <w:sz w:val="24"/>
        </w:rPr>
        <w:t xml:space="preserve"> You should normally checkout </w:t>
      </w:r>
      <w:r w:rsidR="00924049">
        <w:rPr>
          <w:rFonts w:asciiTheme="majorHAnsi" w:eastAsiaTheme="majorEastAsia" w:hAnsiTheme="majorHAnsi" w:cstheme="majorBidi"/>
          <w:i/>
          <w:iCs/>
          <w:color w:val="595959" w:themeColor="text1" w:themeTint="A6"/>
          <w:sz w:val="24"/>
        </w:rPr>
        <w:t xml:space="preserve">only the </w:t>
      </w:r>
      <w:r w:rsidR="00E12013">
        <w:rPr>
          <w:rFonts w:asciiTheme="majorHAnsi" w:eastAsiaTheme="majorEastAsia" w:hAnsiTheme="majorHAnsi" w:cstheme="majorBidi"/>
          <w:i/>
          <w:iCs/>
          <w:color w:val="595959" w:themeColor="text1" w:themeTint="A6"/>
          <w:sz w:val="24"/>
        </w:rPr>
        <w:t>/trunk</w:t>
      </w:r>
      <w:r w:rsidR="00924049">
        <w:rPr>
          <w:rFonts w:asciiTheme="majorHAnsi" w:eastAsiaTheme="majorEastAsia" w:hAnsiTheme="majorHAnsi" w:cstheme="majorBidi"/>
          <w:i/>
          <w:iCs/>
          <w:color w:val="595959" w:themeColor="text1" w:themeTint="A6"/>
          <w:sz w:val="24"/>
        </w:rPr>
        <w:t xml:space="preserve"> folder</w:t>
      </w:r>
      <w:r w:rsidR="00E12013">
        <w:rPr>
          <w:rFonts w:asciiTheme="majorHAnsi" w:eastAsiaTheme="majorEastAsia" w:hAnsiTheme="majorHAnsi" w:cstheme="majorBidi"/>
          <w:i/>
          <w:iCs/>
          <w:color w:val="595959" w:themeColor="text1" w:themeTint="A6"/>
          <w:sz w:val="24"/>
        </w:rPr>
        <w:t>.</w:t>
      </w:r>
    </w:p>
    <w:p w:rsidR="00C1573D" w:rsidRDefault="00C1573D" w:rsidP="001B4CC1">
      <w:pPr>
        <w:rPr>
          <w:kern w:val="20"/>
        </w:rPr>
      </w:pPr>
    </w:p>
    <w:p w:rsidR="00C1573D" w:rsidRDefault="00C1573D" w:rsidP="001B4CC1">
      <w:r>
        <w:lastRenderedPageBreak/>
        <w:t xml:space="preserve">Platform trunk: </w:t>
      </w:r>
      <w:hyperlink r:id="rId14" w:history="1">
        <w:r w:rsidRPr="001834E3">
          <w:rPr>
            <w:rStyle w:val="Hyperlink"/>
          </w:rPr>
          <w:t>http://svn.tigranetworks.co.uk/svn/ASCOM/trunk</w:t>
        </w:r>
      </w:hyperlink>
      <w:r>
        <w:t xml:space="preserve"> </w:t>
      </w:r>
    </w:p>
    <w:p w:rsidR="00C1573D" w:rsidRDefault="006A1338" w:rsidP="001B4CC1">
      <w:r>
        <w:t>There is also a test repository that you can experiment on without fear of messing anything up. It’s at</w:t>
      </w:r>
      <w:proofErr w:type="gramStart"/>
      <w:r>
        <w:t>:</w:t>
      </w:r>
      <w:proofErr w:type="gramEnd"/>
      <w:r>
        <w:br/>
      </w:r>
      <w:hyperlink r:id="rId15" w:history="1">
        <w:r w:rsidRPr="00C87229">
          <w:rPr>
            <w:rStyle w:val="Hyperlink"/>
          </w:rPr>
          <w:t>http://svn.tigranetworks.co.uk/svn/Test/</w:t>
        </w:r>
      </w:hyperlink>
      <w:r>
        <w:t xml:space="preserve"> </w:t>
      </w:r>
    </w:p>
    <w:p w:rsidR="001B4CC1" w:rsidRDefault="001B4CC1" w:rsidP="001B4CC1">
      <w:pPr>
        <w:pStyle w:val="Heading2"/>
        <w:rPr>
          <w:kern w:val="20"/>
        </w:rPr>
      </w:pPr>
      <w:r>
        <w:rPr>
          <w:kern w:val="20"/>
        </w:rPr>
        <w:t>Do’s and Don’ts</w:t>
      </w:r>
    </w:p>
    <w:p w:rsidR="001B4CC1" w:rsidRDefault="001B4CC1" w:rsidP="00DC3D57">
      <w:pPr>
        <w:pStyle w:val="ListParagraph"/>
        <w:numPr>
          <w:ilvl w:val="0"/>
          <w:numId w:val="20"/>
        </w:numPr>
      </w:pPr>
      <w:r>
        <w:t xml:space="preserve">Do not redistribute any of the source code or </w:t>
      </w:r>
      <w:proofErr w:type="spellStart"/>
      <w:r>
        <w:t>executables</w:t>
      </w:r>
      <w:proofErr w:type="spellEnd"/>
      <w:r>
        <w:t xml:space="preserve"> you find here. Some of the source code is open-source but not all of it.</w:t>
      </w:r>
      <w:r w:rsidR="00DC3D57">
        <w:t xml:space="preserve"> Any source code you get from this server should be treated as confidential.</w:t>
      </w:r>
    </w:p>
    <w:p w:rsidR="00AB0565" w:rsidRDefault="00AB0565" w:rsidP="001B4CC1">
      <w:pPr>
        <w:pStyle w:val="ListParagraph"/>
        <w:numPr>
          <w:ilvl w:val="0"/>
          <w:numId w:val="20"/>
        </w:numPr>
      </w:pPr>
      <w:r>
        <w:t>Try to avoid committing code that doesn’t compile. Breaking the build is considered bad etiquette</w:t>
      </w:r>
      <w:r w:rsidR="00636EF5">
        <w:rPr>
          <w:rStyle w:val="FootnoteReference"/>
        </w:rPr>
        <w:footnoteReference w:id="1"/>
      </w:r>
      <w:r>
        <w:t>.</w:t>
      </w:r>
    </w:p>
    <w:p w:rsidR="001B4CC1" w:rsidRDefault="008F263D" w:rsidP="001B4CC1">
      <w:pPr>
        <w:pStyle w:val="ListParagraph"/>
        <w:numPr>
          <w:ilvl w:val="0"/>
          <w:numId w:val="20"/>
        </w:numPr>
      </w:pPr>
      <w:r>
        <w:t xml:space="preserve"> If you </w:t>
      </w:r>
      <w:r w:rsidR="00AB0565">
        <w:t xml:space="preserve">do </w:t>
      </w:r>
      <w:r>
        <w:t>commit code that breaks the build</w:t>
      </w:r>
      <w:r w:rsidR="00BC3103">
        <w:rPr>
          <w:rStyle w:val="FootnoteReference"/>
        </w:rPr>
        <w:footnoteReference w:id="2"/>
      </w:r>
      <w:r>
        <w:t xml:space="preserve">, then </w:t>
      </w:r>
      <w:r w:rsidR="00C57DFD">
        <w:t>our</w:t>
      </w:r>
      <w:r>
        <w:t xml:space="preserve"> build server will make it clear what caused the breakage and you will be expected to take responsibility and fix the build as quickly as possible.</w:t>
      </w:r>
    </w:p>
    <w:p w:rsidR="00DC3D57" w:rsidRDefault="00DC3D57" w:rsidP="001B4CC1">
      <w:pPr>
        <w:pStyle w:val="ListParagraph"/>
        <w:numPr>
          <w:ilvl w:val="0"/>
          <w:numId w:val="20"/>
        </w:numPr>
      </w:pPr>
      <w:r>
        <w:t>D</w:t>
      </w:r>
      <w:r w:rsidR="00AB0565">
        <w:t>o</w:t>
      </w:r>
      <w:r>
        <w:t xml:space="preserve"> </w:t>
      </w:r>
      <w:r w:rsidR="00AB0565">
        <w:t>commit</w:t>
      </w:r>
      <w:r>
        <w:t xml:space="preserve"> your c</w:t>
      </w:r>
      <w:r w:rsidR="00AB0565">
        <w:t>hanges often. Daily commits would be perfectly acceptable. This helps to keep other developers up to date and safeguards your code against accidental loss.</w:t>
      </w:r>
    </w:p>
    <w:p w:rsidR="0071396D" w:rsidRDefault="0071396D" w:rsidP="001B4CC1">
      <w:pPr>
        <w:pStyle w:val="ListParagraph"/>
        <w:numPr>
          <w:ilvl w:val="0"/>
          <w:numId w:val="20"/>
        </w:numPr>
      </w:pPr>
      <w:r>
        <w:t xml:space="preserve">Don’t </w:t>
      </w:r>
      <w:r w:rsidR="00AB0565">
        <w:t>commit</w:t>
      </w:r>
      <w:r>
        <w:t xml:space="preserve"> </w:t>
      </w:r>
      <w:r w:rsidR="00E10ECD">
        <w:t>build artefacts</w:t>
      </w:r>
      <w:r w:rsidR="00E10ECD">
        <w:rPr>
          <w:rStyle w:val="FootnoteReference"/>
        </w:rPr>
        <w:footnoteReference w:id="3"/>
      </w:r>
      <w:r>
        <w:t xml:space="preserve">. </w:t>
      </w:r>
      <w:r w:rsidR="00E10ECD">
        <w:t xml:space="preserve">As a general rule, you should never commit anything that was created by the compiler. </w:t>
      </w:r>
      <w:proofErr w:type="gramStart"/>
      <w:r>
        <w:t xml:space="preserve">This is acceptable under a few very specific circumstances, but in general, only </w:t>
      </w:r>
      <w:r w:rsidR="00AB0565">
        <w:t>commit</w:t>
      </w:r>
      <w:proofErr w:type="gramEnd"/>
      <w:r>
        <w:t xml:space="preserve"> source code.</w:t>
      </w:r>
      <w:r w:rsidR="00AB0565">
        <w:t xml:space="preserve"> If you are able to use the VisualSVN client from within Visual Studio, that will automatically commit the right files for you and is our preferred tool – however it does not work with Express versions of Visual Studio.</w:t>
      </w:r>
    </w:p>
    <w:p w:rsidR="00DC3D57" w:rsidRDefault="00DC3D57" w:rsidP="001B4CC1">
      <w:pPr>
        <w:pStyle w:val="ListParagraph"/>
        <w:numPr>
          <w:ilvl w:val="0"/>
          <w:numId w:val="20"/>
        </w:numPr>
      </w:pPr>
      <w:r>
        <w:t xml:space="preserve">Do keep your working copy up to date using </w:t>
      </w:r>
      <w:r w:rsidR="00AB0565">
        <w:t>the</w:t>
      </w:r>
      <w:r>
        <w:t xml:space="preserve"> Update</w:t>
      </w:r>
      <w:r w:rsidR="00AB0565">
        <w:t xml:space="preserve"> command</w:t>
      </w:r>
      <w:r>
        <w:t>. We recommend that you use Update at least daily</w:t>
      </w:r>
      <w:r w:rsidR="00AB0565">
        <w:t xml:space="preserve">, or at the start of each editing session </w:t>
      </w:r>
      <w:r>
        <w:t xml:space="preserve">and immediately prior to any </w:t>
      </w:r>
      <w:r w:rsidR="00AB0565">
        <w:t>commit</w:t>
      </w:r>
      <w:r>
        <w:t>. The update command merges edits from other developers into your working copy and helps to ensure we are all working on the same codebase.</w:t>
      </w:r>
    </w:p>
    <w:p w:rsidR="0071396D" w:rsidRDefault="0071396D" w:rsidP="0071396D">
      <w:pPr>
        <w:pStyle w:val="Heading2"/>
      </w:pPr>
      <w:r>
        <w:t>Workflow</w:t>
      </w:r>
    </w:p>
    <w:p w:rsidR="0071396D" w:rsidRDefault="0071396D" w:rsidP="0071396D">
      <w:r>
        <w:t xml:space="preserve">For in-depth documentation on how to use Subversion, please see the </w:t>
      </w:r>
      <w:hyperlink r:id="rId16" w:history="1">
        <w:r w:rsidRPr="0071396D">
          <w:rPr>
            <w:rStyle w:val="Hyperlink"/>
          </w:rPr>
          <w:t>online reference manual</w:t>
        </w:r>
      </w:hyperlink>
      <w:r w:rsidR="00FC5DF5">
        <w:t xml:space="preserve"> (see page 41 for an overview of a typical work cycle)</w:t>
      </w:r>
      <w:r>
        <w:t xml:space="preserve">. However, as a lightning fast 30,000 foot overview, here’s the </w:t>
      </w:r>
      <w:r w:rsidR="00770EF1">
        <w:t>normal developer</w:t>
      </w:r>
      <w:r>
        <w:t xml:space="preserve"> workflow</w:t>
      </w:r>
      <w:r w:rsidR="00636EF5">
        <w:t xml:space="preserve"> for ASCOM:</w:t>
      </w:r>
    </w:p>
    <w:p w:rsidR="0071396D" w:rsidRDefault="00D75F88" w:rsidP="00541EF7">
      <w:pPr>
        <w:jc w:val="center"/>
      </w:pPr>
      <w:r>
        <w:object w:dxaOrig="5190" w:dyaOrig="62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313.5pt" o:ole="" filled="t" fillcolor="#fbeec9">
            <v:fill color2="fill lighten(61)" rotate="t" method="linear sigma" type="gradient"/>
            <v:imagedata r:id="rId17" o:title=""/>
            <w10:bordertop type="single" width="12"/>
            <w10:borderleft type="single" width="12"/>
            <w10:borderbottom type="single" width="12"/>
            <w10:borderright type="single" width="12"/>
          </v:shape>
          <o:OLEObject Type="Embed" ProgID="Visio.Drawing.11" ShapeID="_x0000_i1025" DrawAspect="Content" ObjectID="_1343944571" r:id="rId18"/>
        </w:object>
      </w:r>
    </w:p>
    <w:p w:rsidR="00770EF1" w:rsidRDefault="00953FBB" w:rsidP="00770EF1">
      <w:r>
        <w:t>Your first task is</w:t>
      </w:r>
      <w:r w:rsidR="00770EF1">
        <w:t xml:space="preserve"> to create a working copy </w:t>
      </w:r>
      <w:r>
        <w:t xml:space="preserve">of the source code </w:t>
      </w:r>
      <w:r w:rsidR="00770EF1">
        <w:t>by performing the following steps:</w:t>
      </w:r>
    </w:p>
    <w:p w:rsidR="00770EF1" w:rsidRDefault="00770EF1" w:rsidP="00770EF1">
      <w:pPr>
        <w:pStyle w:val="ListParagraph"/>
        <w:numPr>
          <w:ilvl w:val="0"/>
          <w:numId w:val="22"/>
        </w:numPr>
      </w:pPr>
      <w:r>
        <w:t xml:space="preserve">Create a folder on your hard drive to hold your working copy. You can call it whatever you like, but “ASCOM Platform” is </w:t>
      </w:r>
      <w:r w:rsidR="00636EF5">
        <w:t>a good choice</w:t>
      </w:r>
      <w:r>
        <w:t>.</w:t>
      </w:r>
    </w:p>
    <w:p w:rsidR="00770EF1" w:rsidRDefault="00770EF1" w:rsidP="00770EF1">
      <w:pPr>
        <w:pStyle w:val="ListParagraph"/>
        <w:numPr>
          <w:ilvl w:val="0"/>
          <w:numId w:val="22"/>
        </w:numPr>
      </w:pPr>
      <w:r>
        <w:t xml:space="preserve">Right-click the folder you just created, look for the </w:t>
      </w:r>
      <w:proofErr w:type="spellStart"/>
      <w:r>
        <w:t>TortoiseSVN</w:t>
      </w:r>
      <w:proofErr w:type="spellEnd"/>
      <w:r>
        <w:t xml:space="preserve"> </w:t>
      </w:r>
      <w:r w:rsidR="00636EF5">
        <w:t>context</w:t>
      </w:r>
      <w:r>
        <w:t xml:space="preserve"> menus and select Checkout.</w:t>
      </w:r>
      <w:r>
        <w:br/>
      </w:r>
      <w:r>
        <w:rPr>
          <w:noProof/>
        </w:rPr>
        <w:drawing>
          <wp:inline distT="0" distB="0" distL="0" distR="0">
            <wp:extent cx="2933700" cy="3457575"/>
            <wp:effectExtent l="171450" t="133350" r="361950" b="3143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933700" cy="3457575"/>
                    </a:xfrm>
                    <a:prstGeom prst="rect">
                      <a:avLst/>
                    </a:prstGeom>
                    <a:ln>
                      <a:noFill/>
                    </a:ln>
                    <a:effectLst>
                      <a:outerShdw blurRad="292100" dist="139700" dir="2700000" algn="tl" rotWithShape="0">
                        <a:srgbClr val="333333">
                          <a:alpha val="65000"/>
                        </a:srgbClr>
                      </a:outerShdw>
                    </a:effectLst>
                  </pic:spPr>
                </pic:pic>
              </a:graphicData>
            </a:graphic>
          </wp:inline>
        </w:drawing>
      </w:r>
    </w:p>
    <w:p w:rsidR="00770EF1" w:rsidRDefault="00770EF1" w:rsidP="00770EF1">
      <w:pPr>
        <w:pStyle w:val="ListParagraph"/>
        <w:numPr>
          <w:ilvl w:val="0"/>
          <w:numId w:val="22"/>
        </w:numPr>
      </w:pPr>
      <w:r>
        <w:t>Paste in the repository URL that you have been supplied with</w:t>
      </w:r>
      <w:r w:rsidR="00636EF5">
        <w:t xml:space="preserve"> (normally, this will be </w:t>
      </w:r>
      <w:hyperlink r:id="rId20" w:history="1">
        <w:r w:rsidR="00636EF5">
          <w:rPr>
            <w:rStyle w:val="Hyperlink"/>
          </w:rPr>
          <w:t>http://svn.tigranetworks.co.uk/svn/ASCOM/trunk/</w:t>
        </w:r>
      </w:hyperlink>
      <w:r w:rsidR="00636EF5">
        <w:t>)</w:t>
      </w:r>
      <w:r>
        <w:t>:</w:t>
      </w:r>
      <w:r>
        <w:br/>
      </w:r>
      <w:r>
        <w:rPr>
          <w:noProof/>
        </w:rPr>
        <w:drawing>
          <wp:inline distT="0" distB="0" distL="0" distR="0">
            <wp:extent cx="3352800" cy="2600569"/>
            <wp:effectExtent l="171450" t="133350" r="361950" b="314081"/>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3352800" cy="2600569"/>
                    </a:xfrm>
                    <a:prstGeom prst="rect">
                      <a:avLst/>
                    </a:prstGeom>
                    <a:ln>
                      <a:noFill/>
                    </a:ln>
                    <a:effectLst>
                      <a:outerShdw blurRad="292100" dist="139700" dir="2700000" algn="tl" rotWithShape="0">
                        <a:srgbClr val="333333">
                          <a:alpha val="65000"/>
                        </a:srgbClr>
                      </a:outerShdw>
                    </a:effectLst>
                  </pic:spPr>
                </pic:pic>
              </a:graphicData>
            </a:graphic>
          </wp:inline>
        </w:drawing>
      </w:r>
    </w:p>
    <w:p w:rsidR="00770EF1" w:rsidRDefault="00770EF1" w:rsidP="00770EF1">
      <w:pPr>
        <w:pStyle w:val="ListParagraph"/>
        <w:numPr>
          <w:ilvl w:val="0"/>
          <w:numId w:val="22"/>
        </w:numPr>
      </w:pPr>
      <w:r>
        <w:t xml:space="preserve">Click OK. </w:t>
      </w:r>
      <w:proofErr w:type="spellStart"/>
      <w:r>
        <w:t>TortoiseSVN</w:t>
      </w:r>
      <w:proofErr w:type="spellEnd"/>
      <w:r>
        <w:t xml:space="preserve"> will pull a copy of all the source files into your working copy.</w:t>
      </w:r>
      <w:r w:rsidR="00965356">
        <w:t xml:space="preserve"> </w:t>
      </w:r>
      <w:r w:rsidR="00636EF5">
        <w:t xml:space="preserve">This may take some time for a clean checkout. </w:t>
      </w:r>
      <w:r w:rsidR="00965356">
        <w:t>You can now start developing.</w:t>
      </w:r>
    </w:p>
    <w:sectPr w:rsidR="00770EF1" w:rsidSect="0021721D">
      <w:headerReference w:type="even" r:id="rId22"/>
      <w:headerReference w:type="default" r:id="rId23"/>
      <w:footerReference w:type="even" r:id="rId24"/>
      <w:footerReference w:type="default" r:id="rId25"/>
      <w:headerReference w:type="first" r:id="rId26"/>
      <w:footerReference w:type="first" r:id="rId27"/>
      <w:pgSz w:w="11906" w:h="16838" w:code="9"/>
      <w:pgMar w:top="851"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45B1" w:rsidRDefault="00B545B1">
      <w:r>
        <w:separator/>
      </w:r>
    </w:p>
  </w:endnote>
  <w:endnote w:type="continuationSeparator" w:id="0">
    <w:p w:rsidR="00B545B1" w:rsidRDefault="00B5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lonna MT">
    <w:panose1 w:val="04020805060202030203"/>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94B" w:rsidRDefault="00C329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DFD" w:rsidRPr="00214E7B" w:rsidRDefault="00B545B1" w:rsidP="00214E7B">
    <w:pPr>
      <w:pStyle w:val="Footer"/>
      <w:pBdr>
        <w:top w:val="single" w:sz="12" w:space="1" w:color="auto"/>
      </w:pBdr>
      <w:jc w:val="center"/>
    </w:pPr>
    <w:r>
      <w:fldChar w:fldCharType="begin"/>
    </w:r>
    <w:r>
      <w:instrText xml:space="preserve"> PAGE  \* Arabic  \* MERGEFORMAT </w:instrText>
    </w:r>
    <w:r>
      <w:fldChar w:fldCharType="separate"/>
    </w:r>
    <w:r w:rsidR="00C3294B">
      <w:rPr>
        <w:noProof/>
      </w:rPr>
      <w:t>4</w:t>
    </w:r>
    <w:r>
      <w:rPr>
        <w:noProof/>
      </w:rPr>
      <w:fldChar w:fldCharType="end"/>
    </w:r>
    <w:r w:rsidR="00C57DFD">
      <w:t xml:space="preserve"> of </w:t>
    </w:r>
    <w:r>
      <w:fldChar w:fldCharType="begin"/>
    </w:r>
    <w:r>
      <w:instrText xml:space="preserve"> NUMPAGES  \* Arabic  \* MERGEFORMAT </w:instrText>
    </w:r>
    <w:r>
      <w:fldChar w:fldCharType="separate"/>
    </w:r>
    <w:r w:rsidR="00C3294B">
      <w:rPr>
        <w:noProof/>
      </w:rPr>
      <w:t>4</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3Deffects3"/>
      <w:tblW w:w="5000" w:type="pct"/>
      <w:tblCellMar>
        <w:left w:w="0" w:type="dxa"/>
        <w:right w:w="0" w:type="dxa"/>
      </w:tblCellMar>
      <w:tblLook w:val="0600" w:firstRow="0" w:lastRow="0" w:firstColumn="0" w:lastColumn="0" w:noHBand="1" w:noVBand="1"/>
    </w:tblPr>
    <w:tblGrid>
      <w:gridCol w:w="3212"/>
      <w:gridCol w:w="3213"/>
      <w:gridCol w:w="3213"/>
    </w:tblGrid>
    <w:tr w:rsidR="00C57DFD" w:rsidTr="001112DF">
      <w:tc>
        <w:tcPr>
          <w:tcW w:w="1666" w:type="pct"/>
        </w:tcPr>
        <w:p w:rsidR="00C57DFD" w:rsidRDefault="00C57DFD" w:rsidP="001112DF">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136642" cy="496110"/>
                <wp:effectExtent l="19050" t="0" r="6358" b="0"/>
                <wp:docPr id="12" name="Picture 3" descr="SBPI_U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PI_UK_rgb"/>
                        <pic:cNvPicPr>
                          <a:picLocks noChangeAspect="1" noChangeArrowheads="1"/>
                        </pic:cNvPicPr>
                      </pic:nvPicPr>
                      <pic:blipFill>
                        <a:blip r:embed="rId1"/>
                        <a:srcRect t="7692" b="20011"/>
                        <a:stretch>
                          <a:fillRect/>
                        </a:stretch>
                      </pic:blipFill>
                      <pic:spPr bwMode="auto">
                        <a:xfrm>
                          <a:off x="0" y="0"/>
                          <a:ext cx="1136642" cy="496110"/>
                        </a:xfrm>
                        <a:prstGeom prst="rect">
                          <a:avLst/>
                        </a:prstGeom>
                        <a:noFill/>
                        <a:ln w="9525">
                          <a:noFill/>
                          <a:miter lim="800000"/>
                          <a:headEnd/>
                          <a:tailEnd/>
                        </a:ln>
                      </pic:spPr>
                    </pic:pic>
                  </a:graphicData>
                </a:graphic>
              </wp:inline>
            </w:drawing>
          </w:r>
        </w:p>
      </w:tc>
      <w:tc>
        <w:tcPr>
          <w:tcW w:w="1667" w:type="pct"/>
        </w:tcPr>
        <w:p w:rsidR="00C57DFD" w:rsidRDefault="00C57DFD" w:rsidP="001112DF">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063120" cy="495300"/>
                <wp:effectExtent l="19050" t="0" r="3680" b="0"/>
                <wp:docPr id="13" name="Picture 4" descr="MCP(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P(rgb)"/>
                        <pic:cNvPicPr>
                          <a:picLocks noChangeAspect="1" noChangeArrowheads="1"/>
                        </pic:cNvPicPr>
                      </pic:nvPicPr>
                      <pic:blipFill>
                        <a:blip r:embed="rId2"/>
                        <a:stretch>
                          <a:fillRect/>
                        </a:stretch>
                      </pic:blipFill>
                      <pic:spPr bwMode="auto">
                        <a:xfrm>
                          <a:off x="0" y="0"/>
                          <a:ext cx="1063120" cy="495300"/>
                        </a:xfrm>
                        <a:prstGeom prst="rect">
                          <a:avLst/>
                        </a:prstGeom>
                        <a:noFill/>
                        <a:ln w="9525">
                          <a:noFill/>
                          <a:miter lim="800000"/>
                          <a:headEnd/>
                          <a:tailEnd/>
                        </a:ln>
                      </pic:spPr>
                    </pic:pic>
                  </a:graphicData>
                </a:graphic>
              </wp:inline>
            </w:drawing>
          </w:r>
        </w:p>
      </w:tc>
      <w:tc>
        <w:tcPr>
          <w:tcW w:w="1667" w:type="pct"/>
        </w:tcPr>
        <w:p w:rsidR="00C57DFD" w:rsidRDefault="00C57DFD" w:rsidP="001112DF">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238885" cy="504190"/>
                <wp:effectExtent l="19050" t="0" r="0" b="0"/>
                <wp:docPr id="8" name="Picture 8" descr="MVP_Horizontal_Full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P_Horizontal_FullColor.tif"/>
                        <pic:cNvPicPr/>
                      </pic:nvPicPr>
                      <pic:blipFill>
                        <a:blip r:embed="rId3"/>
                        <a:stretch>
                          <a:fillRect/>
                        </a:stretch>
                      </pic:blipFill>
                      <pic:spPr>
                        <a:xfrm>
                          <a:off x="0" y="0"/>
                          <a:ext cx="1238885" cy="504190"/>
                        </a:xfrm>
                        <a:prstGeom prst="rect">
                          <a:avLst/>
                        </a:prstGeom>
                      </pic:spPr>
                    </pic:pic>
                  </a:graphicData>
                </a:graphic>
              </wp:inline>
            </w:drawing>
          </w:r>
        </w:p>
      </w:tc>
    </w:tr>
  </w:tbl>
  <w:p w:rsidR="00C57DFD" w:rsidRDefault="00C57DFD" w:rsidP="00CD3B5E">
    <w:pPr>
      <w:pStyle w:val="Footerfirstpage"/>
      <w:pBdr>
        <w:top w:val="single" w:sz="12" w:space="1" w:color="auto"/>
      </w:pBdr>
    </w:pPr>
    <w:r>
      <w:br/>
      <w:t xml:space="preserve">Timothy P. Long B.Sc. trading as </w:t>
    </w:r>
    <w:proofErr w:type="spellStart"/>
    <w:r>
      <w:t>TiGra</w:t>
    </w:r>
    <w:proofErr w:type="spellEnd"/>
    <w:r>
      <w:t xml:space="preserve"> Networks</w:t>
    </w:r>
    <w:r>
      <w:br/>
      <w:t>GTi Suite, Valleys Innovation Centre, Navigation Park, Abercynon, CF45 4SN</w:t>
    </w:r>
    <w:r>
      <w:br/>
    </w:r>
    <w:r>
      <w:sym w:font="Webdings" w:char="F0C5"/>
    </w:r>
    <w:r>
      <w:t xml:space="preserve">(01443) 208678 </w:t>
    </w:r>
    <w:r>
      <w:sym w:font="Webdings" w:char="F0C8"/>
    </w:r>
    <w:r>
      <w:t xml:space="preserve">(07879) 012560 </w:t>
    </w:r>
    <w:r>
      <w:sym w:font="Webdings" w:char="F0C6"/>
    </w:r>
    <w:r>
      <w:t xml:space="preserve"> (</w:t>
    </w:r>
    <w:r w:rsidR="00C3294B">
      <w:t>0845</w:t>
    </w:r>
    <w:r>
      <w:t xml:space="preserve">) </w:t>
    </w:r>
    <w:r w:rsidR="00C3294B">
      <w:t>862</w:t>
    </w:r>
    <w:bookmarkStart w:id="0" w:name="_GoBack"/>
    <w:bookmarkEnd w:id="0"/>
    <w:r w:rsidR="00C3294B">
      <w:t>0518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45B1" w:rsidRDefault="00B545B1">
      <w:r>
        <w:separator/>
      </w:r>
    </w:p>
  </w:footnote>
  <w:footnote w:type="continuationSeparator" w:id="0">
    <w:p w:rsidR="00B545B1" w:rsidRDefault="00B545B1">
      <w:r>
        <w:continuationSeparator/>
      </w:r>
    </w:p>
  </w:footnote>
  <w:footnote w:id="1">
    <w:p w:rsidR="00636EF5" w:rsidRDefault="00636EF5">
      <w:pPr>
        <w:pStyle w:val="FootnoteText"/>
      </w:pPr>
      <w:r>
        <w:rPr>
          <w:rStyle w:val="FootnoteReference"/>
        </w:rPr>
        <w:footnoteRef/>
      </w:r>
      <w:r>
        <w:t xml:space="preserve"> You can avoid breaking the build by using </w:t>
      </w:r>
      <w:r w:rsidRPr="00BC3103">
        <w:rPr>
          <w:i/>
        </w:rPr>
        <w:t>pre-tested commits</w:t>
      </w:r>
      <w:r>
        <w:t xml:space="preserve">. There’s a </w:t>
      </w:r>
      <w:r w:rsidR="00BC3103">
        <w:t>plug</w:t>
      </w:r>
      <w:r>
        <w:t xml:space="preserve">-in for Visual Studio that you can install that allows you to submit a </w:t>
      </w:r>
      <w:r w:rsidRPr="00BC3103">
        <w:rPr>
          <w:i/>
        </w:rPr>
        <w:t>personal build</w:t>
      </w:r>
      <w:r w:rsidR="00BC3103">
        <w:t xml:space="preserve"> to the build server. The plug-in gathers up your changes, sends them off to the build server and asks it to build the code with your changes. </w:t>
      </w:r>
      <w:proofErr w:type="gramStart"/>
      <w:r w:rsidR="00BC3103">
        <w:t>If (and only if) that build succeeds, your changes will be committed to the subversion repository.</w:t>
      </w:r>
      <w:proofErr w:type="gramEnd"/>
      <w:r w:rsidR="00BC3103">
        <w:t xml:space="preserve"> This ensures that you never commit code that breaks the build.</w:t>
      </w:r>
    </w:p>
  </w:footnote>
  <w:footnote w:id="2">
    <w:p w:rsidR="00BC3103" w:rsidRDefault="00BC3103">
      <w:pPr>
        <w:pStyle w:val="FootnoteText"/>
      </w:pPr>
      <w:r>
        <w:rPr>
          <w:rStyle w:val="FootnoteReference"/>
        </w:rPr>
        <w:footnoteRef/>
      </w:r>
      <w:r>
        <w:t xml:space="preserve"> Sometimes, you can successfully build everything locally, </w:t>
      </w:r>
      <w:proofErr w:type="gramStart"/>
      <w:r>
        <w:t>then</w:t>
      </w:r>
      <w:proofErr w:type="gramEnd"/>
      <w:r>
        <w:t xml:space="preserve"> commit your changes, only to discover that you still broke the build. There are many reasons why this can happen – for example, perhaps you referenced a file that only exists on your local hard drive </w:t>
      </w:r>
      <w:r w:rsidR="00E10ECD">
        <w:t>that</w:t>
      </w:r>
      <w:r>
        <w:t xml:space="preserve"> you forgot to add to the repository. The build server builds under carefully controlled conditions and is designed to catch this type of problem, so it is expected that everyone will, occasionally, break the build. Just don’t do it too often!</w:t>
      </w:r>
    </w:p>
  </w:footnote>
  <w:footnote w:id="3">
    <w:p w:rsidR="00E10ECD" w:rsidRDefault="00E10ECD">
      <w:pPr>
        <w:pStyle w:val="FootnoteText"/>
      </w:pPr>
      <w:r>
        <w:rPr>
          <w:rStyle w:val="FootnoteReference"/>
        </w:rPr>
        <w:footnoteRef/>
      </w:r>
      <w:r>
        <w:t xml:space="preserve"> A build artefact is any file that is created by the build process. This includes program </w:t>
      </w:r>
      <w:proofErr w:type="spellStart"/>
      <w:r>
        <w:t>executables</w:t>
      </w:r>
      <w:proofErr w:type="spellEnd"/>
      <w:r>
        <w:t xml:space="preserve"> and DLLs, XML help files, installer packages and so 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94B" w:rsidRDefault="00C3294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DFD" w:rsidRDefault="00C57DFD">
    <w:pPr>
      <w:pStyle w:val="Header"/>
    </w:pPr>
    <w:r>
      <w:rPr>
        <w:noProof/>
      </w:rPr>
      <w:drawing>
        <wp:anchor distT="0" distB="0" distL="114300" distR="114300" simplePos="0" relativeHeight="251657728" behindDoc="1" locked="0" layoutInCell="1" allowOverlap="1">
          <wp:simplePos x="0" y="0"/>
          <wp:positionH relativeFrom="page">
            <wp:posOffset>15240</wp:posOffset>
          </wp:positionH>
          <wp:positionV relativeFrom="page">
            <wp:posOffset>1071245</wp:posOffset>
          </wp:positionV>
          <wp:extent cx="7751445" cy="8980805"/>
          <wp:effectExtent l="0" t="0" r="1905" b="0"/>
          <wp:wrapNone/>
          <wp:docPr id="1" name="Picture 1"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0364214"/>
                  <pic:cNvPicPr>
                    <a:picLocks noChangeAspect="1" noChangeArrowheads="1"/>
                  </pic:cNvPicPr>
                </pic:nvPicPr>
                <pic:blipFill>
                  <a:blip r:embed="rId1">
                    <a:lum bright="88000" contrast="-70000"/>
                  </a:blip>
                  <a:srcRect/>
                  <a:stretch>
                    <a:fillRect/>
                  </a:stretch>
                </pic:blipFill>
                <pic:spPr bwMode="auto">
                  <a:xfrm>
                    <a:off x="0" y="0"/>
                    <a:ext cx="7751445" cy="898080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2250"/>
      <w:gridCol w:w="7388"/>
    </w:tblGrid>
    <w:tr w:rsidR="00C57DFD" w:rsidRPr="00217C16">
      <w:trPr>
        <w:cantSplit/>
      </w:trPr>
      <w:tc>
        <w:tcPr>
          <w:tcW w:w="1908" w:type="dxa"/>
          <w:vAlign w:val="center"/>
        </w:tcPr>
        <w:p w:rsidR="00C57DFD" w:rsidRPr="00217C16" w:rsidRDefault="00C57DFD" w:rsidP="00911168">
          <w:pPr>
            <w:pStyle w:val="Banner"/>
          </w:pPr>
          <w:r>
            <w:rPr>
              <w:noProof/>
            </w:rPr>
            <w:drawing>
              <wp:inline distT="0" distB="0" distL="0" distR="0">
                <wp:extent cx="1400175" cy="1619250"/>
                <wp:effectExtent l="19050" t="0" r="9525" b="0"/>
                <wp:docPr id="5" name="Picture 5"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0364214"/>
                        <pic:cNvPicPr>
                          <a:picLocks noChangeAspect="1" noChangeArrowheads="1"/>
                        </pic:cNvPicPr>
                      </pic:nvPicPr>
                      <pic:blipFill>
                        <a:blip r:embed="rId1"/>
                        <a:srcRect/>
                        <a:stretch>
                          <a:fillRect/>
                        </a:stretch>
                      </pic:blipFill>
                      <pic:spPr bwMode="auto">
                        <a:xfrm>
                          <a:off x="0" y="0"/>
                          <a:ext cx="1400175" cy="1619250"/>
                        </a:xfrm>
                        <a:prstGeom prst="rect">
                          <a:avLst/>
                        </a:prstGeom>
                        <a:noFill/>
                        <a:ln w="9525">
                          <a:noFill/>
                          <a:miter lim="800000"/>
                          <a:headEnd/>
                          <a:tailEnd/>
                        </a:ln>
                      </pic:spPr>
                    </pic:pic>
                  </a:graphicData>
                </a:graphic>
              </wp:inline>
            </w:drawing>
          </w:r>
        </w:p>
      </w:tc>
      <w:tc>
        <w:tcPr>
          <w:tcW w:w="8460" w:type="dxa"/>
          <w:vAlign w:val="center"/>
        </w:tcPr>
        <w:p w:rsidR="00C57DFD" w:rsidRDefault="00C57DFD" w:rsidP="00F014D0">
          <w:pPr>
            <w:pStyle w:val="Tagline"/>
            <w:rPr>
              <w:rFonts w:ascii="Colonna MT" w:hAnsi="Colonna MT"/>
              <w:color w:val="993300"/>
              <w:sz w:val="72"/>
            </w:rPr>
          </w:pPr>
          <w:r>
            <w:rPr>
              <w:rFonts w:ascii="Colonna MT" w:hAnsi="Colonna MT"/>
              <w:noProof/>
              <w:color w:val="993300"/>
              <w:sz w:val="72"/>
            </w:rPr>
            <w:drawing>
              <wp:inline distT="0" distB="0" distL="0" distR="0">
                <wp:extent cx="4410075" cy="704850"/>
                <wp:effectExtent l="19050" t="0" r="9525" b="0"/>
                <wp:docPr id="6" name="Picture 6" descr="TiGra Banner Emb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Gra Banner Embossed"/>
                        <pic:cNvPicPr>
                          <a:picLocks noChangeAspect="1" noChangeArrowheads="1"/>
                        </pic:cNvPicPr>
                      </pic:nvPicPr>
                      <pic:blipFill>
                        <a:blip r:embed="rId2"/>
                        <a:srcRect/>
                        <a:stretch>
                          <a:fillRect/>
                        </a:stretch>
                      </pic:blipFill>
                      <pic:spPr bwMode="auto">
                        <a:xfrm>
                          <a:off x="0" y="0"/>
                          <a:ext cx="4410075" cy="704850"/>
                        </a:xfrm>
                        <a:prstGeom prst="rect">
                          <a:avLst/>
                        </a:prstGeom>
                        <a:noFill/>
                        <a:ln w="9525">
                          <a:noFill/>
                          <a:miter lim="800000"/>
                          <a:headEnd/>
                          <a:tailEnd/>
                        </a:ln>
                      </pic:spPr>
                    </pic:pic>
                  </a:graphicData>
                </a:graphic>
              </wp:inline>
            </w:drawing>
          </w:r>
        </w:p>
        <w:p w:rsidR="00C57DFD" w:rsidRDefault="00C57DFD" w:rsidP="00F014D0">
          <w:pPr>
            <w:pStyle w:val="Tagline"/>
            <w:rPr>
              <w:rStyle w:val="Hyperlink"/>
              <w:rFonts w:ascii="Trebuchet MS" w:hAnsi="Trebuchet MS"/>
              <w:sz w:val="22"/>
              <w:szCs w:val="22"/>
            </w:rPr>
          </w:pPr>
          <w:r>
            <w:rPr>
              <w:rStyle w:val="TaglineCharChar"/>
              <w:rFonts w:ascii="Trebuchet MS" w:hAnsi="Trebuchet MS"/>
              <w:b w:val="0"/>
              <w:sz w:val="28"/>
              <w:szCs w:val="28"/>
            </w:rPr>
            <w:t>The Small Business IT Specialists</w:t>
          </w:r>
          <w:r w:rsidRPr="00B02A2E">
            <w:rPr>
              <w:rStyle w:val="TaglineCharChar"/>
              <w:rFonts w:ascii="Trebuchet MS" w:hAnsi="Trebuchet MS"/>
              <w:sz w:val="28"/>
              <w:szCs w:val="28"/>
            </w:rPr>
            <w:br/>
          </w:r>
          <w:hyperlink r:id="rId3" w:history="1">
            <w:r w:rsidRPr="00B02A2E">
              <w:rPr>
                <w:rStyle w:val="Hyperlink"/>
                <w:rFonts w:ascii="Trebuchet MS" w:hAnsi="Trebuchet MS"/>
                <w:sz w:val="22"/>
                <w:szCs w:val="22"/>
              </w:rPr>
              <w:t>http://</w:t>
            </w:r>
            <w:r>
              <w:rPr>
                <w:rStyle w:val="Hyperlink"/>
                <w:rFonts w:ascii="Trebuchet MS" w:hAnsi="Trebuchet MS"/>
                <w:sz w:val="22"/>
                <w:szCs w:val="22"/>
              </w:rPr>
              <w:t>www</w:t>
            </w:r>
            <w:r w:rsidRPr="00B02A2E">
              <w:rPr>
                <w:rStyle w:val="Hyperlink"/>
                <w:rFonts w:ascii="Trebuchet MS" w:hAnsi="Trebuchet MS"/>
                <w:sz w:val="22"/>
                <w:szCs w:val="22"/>
              </w:rPr>
              <w:t>.tigranetworks.co.uk</w:t>
            </w:r>
          </w:hyperlink>
        </w:p>
        <w:p w:rsidR="00C57DFD" w:rsidRPr="00B02A2E" w:rsidRDefault="00C57DFD" w:rsidP="005C7E3C">
          <w:pPr>
            <w:pStyle w:val="Tagline"/>
            <w:rPr>
              <w:rStyle w:val="Hyperlink"/>
              <w:rFonts w:cs="Courier New"/>
              <w:color w:val="auto"/>
              <w:sz w:val="36"/>
              <w:szCs w:val="36"/>
              <w:u w:val="none"/>
            </w:rPr>
          </w:pPr>
          <w:r w:rsidRPr="00B02A2E">
            <w:rPr>
              <w:rStyle w:val="Hyperlink"/>
              <w:rFonts w:cs="Courier New"/>
              <w:color w:val="auto"/>
              <w:sz w:val="36"/>
              <w:szCs w:val="36"/>
              <w:u w:val="none"/>
            </w:rPr>
            <w:t>(</w:t>
          </w:r>
          <w:r>
            <w:rPr>
              <w:rStyle w:val="Hyperlink"/>
              <w:rFonts w:cs="Courier New"/>
              <w:color w:val="auto"/>
              <w:sz w:val="36"/>
              <w:szCs w:val="36"/>
              <w:u w:val="none"/>
            </w:rPr>
            <w:t>0845) 8620518</w:t>
          </w:r>
        </w:p>
      </w:tc>
    </w:tr>
  </w:tbl>
  <w:p w:rsidR="00C57DFD" w:rsidRDefault="00C57D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A8572A"/>
    <w:lvl w:ilvl="0">
      <w:start w:val="1"/>
      <w:numFmt w:val="decimal"/>
      <w:lvlText w:val="%1."/>
      <w:lvlJc w:val="left"/>
      <w:pPr>
        <w:tabs>
          <w:tab w:val="num" w:pos="1492"/>
        </w:tabs>
        <w:ind w:left="1492" w:hanging="360"/>
      </w:pPr>
    </w:lvl>
  </w:abstractNum>
  <w:abstractNum w:abstractNumId="1">
    <w:nsid w:val="FFFFFF7D"/>
    <w:multiLevelType w:val="singleLevel"/>
    <w:tmpl w:val="7608899C"/>
    <w:lvl w:ilvl="0">
      <w:start w:val="1"/>
      <w:numFmt w:val="decimal"/>
      <w:lvlText w:val="%1."/>
      <w:lvlJc w:val="left"/>
      <w:pPr>
        <w:tabs>
          <w:tab w:val="num" w:pos="1209"/>
        </w:tabs>
        <w:ind w:left="1209" w:hanging="360"/>
      </w:pPr>
    </w:lvl>
  </w:abstractNum>
  <w:abstractNum w:abstractNumId="2">
    <w:nsid w:val="FFFFFF7E"/>
    <w:multiLevelType w:val="singleLevel"/>
    <w:tmpl w:val="F99ECE0E"/>
    <w:lvl w:ilvl="0">
      <w:start w:val="1"/>
      <w:numFmt w:val="decimal"/>
      <w:lvlText w:val="%1."/>
      <w:lvlJc w:val="left"/>
      <w:pPr>
        <w:tabs>
          <w:tab w:val="num" w:pos="926"/>
        </w:tabs>
        <w:ind w:left="926" w:hanging="360"/>
      </w:pPr>
    </w:lvl>
  </w:abstractNum>
  <w:abstractNum w:abstractNumId="3">
    <w:nsid w:val="FFFFFF7F"/>
    <w:multiLevelType w:val="singleLevel"/>
    <w:tmpl w:val="EC74C2CA"/>
    <w:lvl w:ilvl="0">
      <w:start w:val="1"/>
      <w:numFmt w:val="decimal"/>
      <w:lvlText w:val="%1."/>
      <w:lvlJc w:val="left"/>
      <w:pPr>
        <w:tabs>
          <w:tab w:val="num" w:pos="643"/>
        </w:tabs>
        <w:ind w:left="643" w:hanging="360"/>
      </w:pPr>
    </w:lvl>
  </w:abstractNum>
  <w:abstractNum w:abstractNumId="4">
    <w:nsid w:val="FFFFFF80"/>
    <w:multiLevelType w:val="singleLevel"/>
    <w:tmpl w:val="0D3E551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4E8E8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17CEB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9004BC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DC69E08"/>
    <w:lvl w:ilvl="0">
      <w:start w:val="1"/>
      <w:numFmt w:val="decimal"/>
      <w:pStyle w:val="ListNumber"/>
      <w:lvlText w:val="%1."/>
      <w:lvlJc w:val="left"/>
      <w:pPr>
        <w:tabs>
          <w:tab w:val="num" w:pos="360"/>
        </w:tabs>
        <w:ind w:left="360" w:hanging="360"/>
      </w:pPr>
    </w:lvl>
  </w:abstractNum>
  <w:abstractNum w:abstractNumId="9">
    <w:nsid w:val="FFFFFF89"/>
    <w:multiLevelType w:val="singleLevel"/>
    <w:tmpl w:val="9BFCAB72"/>
    <w:lvl w:ilvl="0">
      <w:start w:val="1"/>
      <w:numFmt w:val="bullet"/>
      <w:lvlText w:val=""/>
      <w:lvlJc w:val="left"/>
      <w:pPr>
        <w:tabs>
          <w:tab w:val="num" w:pos="360"/>
        </w:tabs>
        <w:ind w:left="360" w:hanging="360"/>
      </w:pPr>
      <w:rPr>
        <w:rFonts w:ascii="Symbol" w:hAnsi="Symbol" w:hint="default"/>
      </w:rPr>
    </w:lvl>
  </w:abstractNum>
  <w:abstractNum w:abstractNumId="10">
    <w:nsid w:val="051951C0"/>
    <w:multiLevelType w:val="hybridMultilevel"/>
    <w:tmpl w:val="EE2EF5B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nsid w:val="081B151A"/>
    <w:multiLevelType w:val="hybridMultilevel"/>
    <w:tmpl w:val="727C63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9DC4074"/>
    <w:multiLevelType w:val="hybridMultilevel"/>
    <w:tmpl w:val="A588E01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nsid w:val="244C3D2E"/>
    <w:multiLevelType w:val="hybridMultilevel"/>
    <w:tmpl w:val="8564BBF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nsid w:val="299A3FBD"/>
    <w:multiLevelType w:val="hybridMultilevel"/>
    <w:tmpl w:val="D37E0EB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nsid w:val="340B45DE"/>
    <w:multiLevelType w:val="hybridMultilevel"/>
    <w:tmpl w:val="1274448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3D5C2F5C"/>
    <w:multiLevelType w:val="hybridMultilevel"/>
    <w:tmpl w:val="418C2D7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490D4296"/>
    <w:multiLevelType w:val="hybridMultilevel"/>
    <w:tmpl w:val="55A8A06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4EB95406"/>
    <w:multiLevelType w:val="hybridMultilevel"/>
    <w:tmpl w:val="5CB4D7D6"/>
    <w:lvl w:ilvl="0" w:tplc="08090001">
      <w:start w:val="1"/>
      <w:numFmt w:val="bullet"/>
      <w:lvlText w:val=""/>
      <w:lvlJc w:val="left"/>
      <w:pPr>
        <w:tabs>
          <w:tab w:val="num" w:pos="720"/>
        </w:tabs>
        <w:ind w:left="720" w:hanging="360"/>
      </w:pPr>
      <w:rPr>
        <w:rFonts w:ascii="Symbol" w:hAnsi="Symbol" w:hint="default"/>
      </w:rPr>
    </w:lvl>
    <w:lvl w:ilvl="1" w:tplc="0809000F">
      <w:start w:val="1"/>
      <w:numFmt w:val="decimal"/>
      <w:lvlText w:val="%2."/>
      <w:lvlJc w:val="left"/>
      <w:pPr>
        <w:tabs>
          <w:tab w:val="num" w:pos="1440"/>
        </w:tabs>
        <w:ind w:left="1440" w:hanging="360"/>
      </w:pPr>
      <w:rPr>
        <w:rFonts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6A382B6C"/>
    <w:multiLevelType w:val="hybridMultilevel"/>
    <w:tmpl w:val="01E60F9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nsid w:val="74CD3141"/>
    <w:multiLevelType w:val="hybridMultilevel"/>
    <w:tmpl w:val="ABC667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89078BD"/>
    <w:multiLevelType w:val="hybridMultilevel"/>
    <w:tmpl w:val="97761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0"/>
  </w:num>
  <w:num w:numId="14">
    <w:abstractNumId w:val="19"/>
  </w:num>
  <w:num w:numId="15">
    <w:abstractNumId w:val="12"/>
  </w:num>
  <w:num w:numId="16">
    <w:abstractNumId w:val="16"/>
  </w:num>
  <w:num w:numId="17">
    <w:abstractNumId w:val="17"/>
  </w:num>
  <w:num w:numId="18">
    <w:abstractNumId w:val="14"/>
  </w:num>
  <w:num w:numId="19">
    <w:abstractNumId w:val="15"/>
  </w:num>
  <w:num w:numId="20">
    <w:abstractNumId w:val="11"/>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ctiveWritingStyle w:appName="MSWord" w:lang="en-GB"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F263D"/>
    <w:rsid w:val="00000914"/>
    <w:rsid w:val="00022019"/>
    <w:rsid w:val="00040E36"/>
    <w:rsid w:val="00055BED"/>
    <w:rsid w:val="000B06EE"/>
    <w:rsid w:val="000F39B7"/>
    <w:rsid w:val="000F5AAA"/>
    <w:rsid w:val="00105341"/>
    <w:rsid w:val="001112DF"/>
    <w:rsid w:val="001B4CC1"/>
    <w:rsid w:val="001B799A"/>
    <w:rsid w:val="001D5F0F"/>
    <w:rsid w:val="001E6083"/>
    <w:rsid w:val="00214E7B"/>
    <w:rsid w:val="0021721D"/>
    <w:rsid w:val="00217C16"/>
    <w:rsid w:val="00250370"/>
    <w:rsid w:val="002A5C18"/>
    <w:rsid w:val="002A5DF8"/>
    <w:rsid w:val="002C6CDA"/>
    <w:rsid w:val="002D5FC5"/>
    <w:rsid w:val="002D7D2D"/>
    <w:rsid w:val="002E1BA7"/>
    <w:rsid w:val="0030422A"/>
    <w:rsid w:val="00316F23"/>
    <w:rsid w:val="003457FC"/>
    <w:rsid w:val="00363648"/>
    <w:rsid w:val="003655AE"/>
    <w:rsid w:val="00371398"/>
    <w:rsid w:val="00381B25"/>
    <w:rsid w:val="0038765B"/>
    <w:rsid w:val="003B1361"/>
    <w:rsid w:val="003D2933"/>
    <w:rsid w:val="003F0F51"/>
    <w:rsid w:val="00402F26"/>
    <w:rsid w:val="004542F9"/>
    <w:rsid w:val="0045613E"/>
    <w:rsid w:val="00464A5C"/>
    <w:rsid w:val="0048069A"/>
    <w:rsid w:val="004829DF"/>
    <w:rsid w:val="004A4325"/>
    <w:rsid w:val="004F3651"/>
    <w:rsid w:val="0050727F"/>
    <w:rsid w:val="0053682B"/>
    <w:rsid w:val="00541EF7"/>
    <w:rsid w:val="005460C2"/>
    <w:rsid w:val="00562143"/>
    <w:rsid w:val="00563221"/>
    <w:rsid w:val="00564B2F"/>
    <w:rsid w:val="00575AEF"/>
    <w:rsid w:val="00587F26"/>
    <w:rsid w:val="005B4908"/>
    <w:rsid w:val="005B7028"/>
    <w:rsid w:val="005C7E3C"/>
    <w:rsid w:val="00601B40"/>
    <w:rsid w:val="00626345"/>
    <w:rsid w:val="00636EF5"/>
    <w:rsid w:val="006438E2"/>
    <w:rsid w:val="00656E03"/>
    <w:rsid w:val="006633C7"/>
    <w:rsid w:val="006849EB"/>
    <w:rsid w:val="006A1338"/>
    <w:rsid w:val="00711395"/>
    <w:rsid w:val="0071396D"/>
    <w:rsid w:val="007352AB"/>
    <w:rsid w:val="00770EF1"/>
    <w:rsid w:val="00784FA5"/>
    <w:rsid w:val="007966CF"/>
    <w:rsid w:val="007B1700"/>
    <w:rsid w:val="007C0E90"/>
    <w:rsid w:val="007E7BB8"/>
    <w:rsid w:val="0080671E"/>
    <w:rsid w:val="0083465E"/>
    <w:rsid w:val="00875AE3"/>
    <w:rsid w:val="008A7621"/>
    <w:rsid w:val="008D6C92"/>
    <w:rsid w:val="008F263D"/>
    <w:rsid w:val="0090783A"/>
    <w:rsid w:val="00911168"/>
    <w:rsid w:val="009125FC"/>
    <w:rsid w:val="00924049"/>
    <w:rsid w:val="009365E5"/>
    <w:rsid w:val="00952FA3"/>
    <w:rsid w:val="00953FBB"/>
    <w:rsid w:val="00962675"/>
    <w:rsid w:val="00965356"/>
    <w:rsid w:val="00995172"/>
    <w:rsid w:val="00A10643"/>
    <w:rsid w:val="00A161CE"/>
    <w:rsid w:val="00A516FC"/>
    <w:rsid w:val="00A713F9"/>
    <w:rsid w:val="00A95658"/>
    <w:rsid w:val="00A95BFA"/>
    <w:rsid w:val="00AB048C"/>
    <w:rsid w:val="00AB0565"/>
    <w:rsid w:val="00AD6D25"/>
    <w:rsid w:val="00AE5436"/>
    <w:rsid w:val="00AF461F"/>
    <w:rsid w:val="00B00664"/>
    <w:rsid w:val="00B02A2E"/>
    <w:rsid w:val="00B03AA0"/>
    <w:rsid w:val="00B46E99"/>
    <w:rsid w:val="00B545B1"/>
    <w:rsid w:val="00B62130"/>
    <w:rsid w:val="00B8534E"/>
    <w:rsid w:val="00BB6FA1"/>
    <w:rsid w:val="00BC3103"/>
    <w:rsid w:val="00BC7477"/>
    <w:rsid w:val="00C1573D"/>
    <w:rsid w:val="00C166AB"/>
    <w:rsid w:val="00C30D96"/>
    <w:rsid w:val="00C3294B"/>
    <w:rsid w:val="00C57DFD"/>
    <w:rsid w:val="00C650AB"/>
    <w:rsid w:val="00CA0DE5"/>
    <w:rsid w:val="00CC7DEF"/>
    <w:rsid w:val="00CD3B5E"/>
    <w:rsid w:val="00CD7A52"/>
    <w:rsid w:val="00CE0CA3"/>
    <w:rsid w:val="00D469E1"/>
    <w:rsid w:val="00D75F88"/>
    <w:rsid w:val="00DA5D73"/>
    <w:rsid w:val="00DC3D57"/>
    <w:rsid w:val="00DF6082"/>
    <w:rsid w:val="00E10ECD"/>
    <w:rsid w:val="00E12013"/>
    <w:rsid w:val="00E132A2"/>
    <w:rsid w:val="00E73590"/>
    <w:rsid w:val="00E86166"/>
    <w:rsid w:val="00EA1DBF"/>
    <w:rsid w:val="00EB74AF"/>
    <w:rsid w:val="00EC7EF6"/>
    <w:rsid w:val="00EF12F3"/>
    <w:rsid w:val="00F014D0"/>
    <w:rsid w:val="00F27944"/>
    <w:rsid w:val="00F32854"/>
    <w:rsid w:val="00F45248"/>
    <w:rsid w:val="00F70704"/>
    <w:rsid w:val="00F978B8"/>
    <w:rsid w:val="00FA1564"/>
    <w:rsid w:val="00FC5DF5"/>
    <w:rsid w:val="00FF23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A5DF8"/>
    <w:pPr>
      <w:spacing w:before="240"/>
    </w:pPr>
    <w:rPr>
      <w:rFonts w:asciiTheme="minorHAnsi" w:hAnsiTheme="minorHAnsi"/>
    </w:rPr>
  </w:style>
  <w:style w:type="paragraph" w:styleId="Heading1">
    <w:name w:val="heading 1"/>
    <w:basedOn w:val="TiGraBase"/>
    <w:next w:val="Normal"/>
    <w:link w:val="Heading1Char"/>
    <w:qFormat/>
    <w:rsid w:val="00626345"/>
    <w:pPr>
      <w:keepNext/>
      <w:suppressAutoHyphens/>
      <w:spacing w:before="240" w:after="60"/>
      <w:outlineLvl w:val="0"/>
    </w:pPr>
    <w:rPr>
      <w:rFonts w:cs="Arial"/>
      <w:b/>
      <w:bCs/>
      <w:kern w:val="32"/>
      <w:sz w:val="32"/>
      <w:szCs w:val="32"/>
    </w:rPr>
  </w:style>
  <w:style w:type="paragraph" w:styleId="Heading2">
    <w:name w:val="heading 2"/>
    <w:basedOn w:val="Heading1"/>
    <w:next w:val="Normal"/>
    <w:qFormat/>
    <w:rsid w:val="0050727F"/>
    <w:pPr>
      <w:outlineLvl w:val="1"/>
    </w:pPr>
    <w:rPr>
      <w:sz w:val="28"/>
      <w:szCs w:val="28"/>
    </w:rPr>
  </w:style>
  <w:style w:type="paragraph" w:styleId="Heading3">
    <w:name w:val="heading 3"/>
    <w:basedOn w:val="Heading2"/>
    <w:next w:val="BodyText"/>
    <w:qFormat/>
    <w:rsid w:val="0050727F"/>
    <w:pPr>
      <w:outlineLvl w:val="2"/>
    </w:pPr>
    <w:rPr>
      <w:sz w:val="24"/>
      <w:szCs w:val="24"/>
    </w:rPr>
  </w:style>
  <w:style w:type="paragraph" w:styleId="Heading4">
    <w:name w:val="heading 4"/>
    <w:basedOn w:val="Heading3"/>
    <w:next w:val="Normal"/>
    <w:qFormat/>
    <w:rsid w:val="00EC7EF6"/>
    <w:pPr>
      <w:outlineLvl w:val="3"/>
    </w:pPr>
    <w:rPr>
      <w:rFonts w:asciiTheme="minorHAnsi" w:hAnsiTheme="minorHAnsi"/>
      <w:sz w:val="20"/>
      <w:szCs w:val="20"/>
    </w:rPr>
  </w:style>
  <w:style w:type="paragraph" w:styleId="Heading5">
    <w:name w:val="heading 5"/>
    <w:basedOn w:val="Heading4"/>
    <w:next w:val="Normal"/>
    <w:qFormat/>
    <w:rsid w:val="0050727F"/>
    <w:pPr>
      <w:outlineLvl w:val="4"/>
    </w:pPr>
    <w:rPr>
      <w:color w:val="auto"/>
    </w:rPr>
  </w:style>
  <w:style w:type="paragraph" w:styleId="Heading6">
    <w:name w:val="heading 6"/>
    <w:basedOn w:val="Heading5"/>
    <w:next w:val="Normal"/>
    <w:qFormat/>
    <w:rsid w:val="0050727F"/>
    <w:pPr>
      <w:outlineLvl w:val="5"/>
    </w:pPr>
    <w:rPr>
      <w:b w:val="0"/>
      <w:bCs w:val="0"/>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ner">
    <w:name w:val="Banner"/>
    <w:basedOn w:val="Heading1"/>
    <w:link w:val="BannerChar"/>
    <w:rsid w:val="001E6083"/>
    <w:pPr>
      <w:spacing w:before="0" w:after="0"/>
      <w:jc w:val="center"/>
    </w:pPr>
    <w:rPr>
      <w:b w:val="0"/>
      <w:sz w:val="72"/>
    </w:rPr>
  </w:style>
  <w:style w:type="table" w:styleId="TableGrid">
    <w:name w:val="Table Grid"/>
    <w:basedOn w:val="TableNormal"/>
    <w:rsid w:val="00217C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gline">
    <w:name w:val="Tagline"/>
    <w:basedOn w:val="Banner"/>
    <w:link w:val="TaglineCharChar"/>
    <w:rsid w:val="00FA1564"/>
    <w:rPr>
      <w:rFonts w:ascii="Verdana" w:hAnsi="Verdana"/>
      <w:color w:val="000000"/>
      <w:sz w:val="16"/>
    </w:rPr>
  </w:style>
  <w:style w:type="character" w:customStyle="1" w:styleId="Heading1Char">
    <w:name w:val="Heading 1 Char"/>
    <w:basedOn w:val="DefaultParagraphFont"/>
    <w:link w:val="Heading1"/>
    <w:rsid w:val="00626345"/>
    <w:rPr>
      <w:rFonts w:ascii="Colonna MT" w:hAnsi="Colonna MT" w:cs="Arial"/>
      <w:b/>
      <w:bCs/>
      <w:color w:val="993300"/>
      <w:kern w:val="32"/>
      <w:sz w:val="32"/>
      <w:szCs w:val="32"/>
      <w:lang w:val="en-GB" w:eastAsia="en-GB" w:bidi="ar-SA"/>
    </w:rPr>
  </w:style>
  <w:style w:type="character" w:customStyle="1" w:styleId="BannerChar">
    <w:name w:val="Banner Char"/>
    <w:basedOn w:val="Heading1Char"/>
    <w:link w:val="Banner"/>
    <w:rsid w:val="001E6083"/>
    <w:rPr>
      <w:rFonts w:ascii="Colonna MT" w:hAnsi="Colonna MT" w:cs="Arial"/>
      <w:b/>
      <w:bCs/>
      <w:color w:val="993300"/>
      <w:kern w:val="32"/>
      <w:sz w:val="72"/>
      <w:szCs w:val="32"/>
      <w:lang w:val="en-GB" w:eastAsia="en-GB" w:bidi="ar-SA"/>
    </w:rPr>
  </w:style>
  <w:style w:type="character" w:customStyle="1" w:styleId="TaglineCharChar">
    <w:name w:val="Tagline Char Char"/>
    <w:basedOn w:val="BannerChar"/>
    <w:link w:val="Tagline"/>
    <w:rsid w:val="00FA1564"/>
    <w:rPr>
      <w:rFonts w:ascii="Verdana" w:hAnsi="Verdana" w:cs="Arial"/>
      <w:b/>
      <w:bCs/>
      <w:color w:val="000000"/>
      <w:kern w:val="32"/>
      <w:sz w:val="16"/>
      <w:szCs w:val="32"/>
      <w:lang w:val="en-GB" w:eastAsia="en-GB" w:bidi="ar-SA"/>
    </w:rPr>
  </w:style>
  <w:style w:type="paragraph" w:styleId="Header">
    <w:name w:val="header"/>
    <w:basedOn w:val="Normal"/>
    <w:rsid w:val="00EB74AF"/>
    <w:pPr>
      <w:tabs>
        <w:tab w:val="center" w:pos="4153"/>
        <w:tab w:val="right" w:pos="8306"/>
      </w:tabs>
    </w:pPr>
  </w:style>
  <w:style w:type="paragraph" w:styleId="Footer">
    <w:name w:val="footer"/>
    <w:basedOn w:val="Normal"/>
    <w:rsid w:val="00EB74AF"/>
    <w:pPr>
      <w:tabs>
        <w:tab w:val="center" w:pos="4153"/>
        <w:tab w:val="right" w:pos="8306"/>
      </w:tabs>
    </w:pPr>
  </w:style>
  <w:style w:type="paragraph" w:customStyle="1" w:styleId="Footerfirstpage">
    <w:name w:val="Footer first page"/>
    <w:basedOn w:val="Footer"/>
    <w:rsid w:val="00EB74AF"/>
    <w:pPr>
      <w:jc w:val="center"/>
    </w:pPr>
  </w:style>
  <w:style w:type="paragraph" w:customStyle="1" w:styleId="Dateline">
    <w:name w:val="Date line"/>
    <w:basedOn w:val="Normal"/>
    <w:next w:val="Normal"/>
    <w:rsid w:val="005460C2"/>
    <w:pPr>
      <w:jc w:val="right"/>
    </w:pPr>
  </w:style>
  <w:style w:type="character" w:styleId="Hyperlink">
    <w:name w:val="Hyperlink"/>
    <w:rsid w:val="00CC7DEF"/>
    <w:rPr>
      <w:color w:val="0000FF"/>
      <w:u w:val="single"/>
    </w:rPr>
  </w:style>
  <w:style w:type="paragraph" w:styleId="BalloonText">
    <w:name w:val="Balloon Text"/>
    <w:basedOn w:val="Normal"/>
    <w:semiHidden/>
    <w:rsid w:val="002A5C18"/>
    <w:rPr>
      <w:rFonts w:ascii="Tahoma" w:hAnsi="Tahoma" w:cs="Tahoma"/>
      <w:sz w:val="16"/>
      <w:szCs w:val="16"/>
    </w:rPr>
  </w:style>
  <w:style w:type="paragraph" w:styleId="BodyText">
    <w:name w:val="Body Text"/>
    <w:basedOn w:val="Normal"/>
    <w:rsid w:val="002C6CDA"/>
    <w:pPr>
      <w:spacing w:before="120" w:after="240"/>
    </w:pPr>
  </w:style>
  <w:style w:type="paragraph" w:styleId="ListNumber">
    <w:name w:val="List Number"/>
    <w:basedOn w:val="Normal"/>
    <w:rsid w:val="009365E5"/>
    <w:pPr>
      <w:numPr>
        <w:numId w:val="7"/>
      </w:numPr>
    </w:pPr>
  </w:style>
  <w:style w:type="table" w:styleId="TableList5">
    <w:name w:val="Table List 5"/>
    <w:basedOn w:val="TableNormal"/>
    <w:rsid w:val="00000914"/>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DocumentMap">
    <w:name w:val="Document Map"/>
    <w:basedOn w:val="Normal"/>
    <w:semiHidden/>
    <w:rsid w:val="007352AB"/>
    <w:pPr>
      <w:shd w:val="clear" w:color="auto" w:fill="000080"/>
    </w:pPr>
    <w:rPr>
      <w:rFonts w:ascii="Tahoma" w:hAnsi="Tahoma" w:cs="Tahoma"/>
    </w:rPr>
  </w:style>
  <w:style w:type="paragraph" w:styleId="BlockText">
    <w:name w:val="Block Text"/>
    <w:basedOn w:val="Normal"/>
    <w:rsid w:val="00000914"/>
    <w:pPr>
      <w:spacing w:after="120"/>
      <w:ind w:left="1440" w:right="1440"/>
    </w:pPr>
  </w:style>
  <w:style w:type="paragraph" w:customStyle="1" w:styleId="TiGraBase">
    <w:name w:val="TiGra Base"/>
    <w:rsid w:val="00EC7EF6"/>
    <w:rPr>
      <w:rFonts w:asciiTheme="majorHAnsi" w:hAnsiTheme="majorHAnsi"/>
      <w:color w:val="C17529" w:themeColor="accent6"/>
      <w:kern w:val="20"/>
      <w:sz w:val="28"/>
    </w:rPr>
  </w:style>
  <w:style w:type="paragraph" w:customStyle="1" w:styleId="TableHeadings">
    <w:name w:val="Table Headings"/>
    <w:basedOn w:val="TiGraBase"/>
    <w:rsid w:val="00B62130"/>
    <w:rPr>
      <w:sz w:val="24"/>
    </w:rPr>
  </w:style>
  <w:style w:type="table" w:customStyle="1" w:styleId="TiGraTableNormal">
    <w:name w:val="TiGra Table Normal"/>
    <w:basedOn w:val="TableList4"/>
    <w:rsid w:val="00EF12F3"/>
    <w:pPr>
      <w:keepLines/>
      <w:spacing w:before="60" w:after="60"/>
      <w:jc w:val="center"/>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0" w:type="dxa"/>
        <w:bottom w:w="0" w:type="dxa"/>
        <w:right w:w="0" w:type="dxa"/>
      </w:tblCellMar>
    </w:tblPr>
    <w:trPr>
      <w:cantSplit/>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4">
    <w:name w:val="Table List 4"/>
    <w:basedOn w:val="TableNormal"/>
    <w:rsid w:val="00EF12F3"/>
    <w:pPr>
      <w:spacing w:before="24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TiGraTableCellNormal">
    <w:name w:val="TiGra Table Cell Normal"/>
    <w:basedOn w:val="Normal"/>
    <w:rsid w:val="00EF12F3"/>
    <w:pPr>
      <w:keepLines/>
      <w:spacing w:before="60" w:after="60"/>
      <w:jc w:val="center"/>
    </w:pPr>
    <w:rPr>
      <w:bCs/>
    </w:rPr>
  </w:style>
  <w:style w:type="character" w:styleId="Emphasis">
    <w:name w:val="Emphasis"/>
    <w:basedOn w:val="DefaultParagraphFont"/>
    <w:qFormat/>
    <w:rsid w:val="002A5DF8"/>
    <w:rPr>
      <w:i/>
      <w:iCs/>
      <w:color w:val="C17529" w:themeColor="accent6"/>
    </w:rPr>
  </w:style>
  <w:style w:type="table" w:styleId="Table3Deffects3">
    <w:name w:val="Table 3D effects 3"/>
    <w:basedOn w:val="TableNormal"/>
    <w:rsid w:val="00E73590"/>
    <w:pPr>
      <w:spacing w:before="24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1B4CC1"/>
    <w:pPr>
      <w:ind w:left="720"/>
      <w:contextualSpacing/>
    </w:pPr>
  </w:style>
  <w:style w:type="character" w:styleId="FollowedHyperlink">
    <w:name w:val="FollowedHyperlink"/>
    <w:basedOn w:val="DefaultParagraphFont"/>
    <w:rsid w:val="006A1338"/>
    <w:rPr>
      <w:color w:val="FFC42F" w:themeColor="followedHyperlink"/>
      <w:u w:val="single"/>
    </w:rPr>
  </w:style>
  <w:style w:type="character" w:styleId="IntenseEmphasis">
    <w:name w:val="Intense Emphasis"/>
    <w:basedOn w:val="DefaultParagraphFont"/>
    <w:uiPriority w:val="21"/>
    <w:qFormat/>
    <w:rsid w:val="00C1573D"/>
    <w:rPr>
      <w:b/>
      <w:bCs/>
      <w:i/>
      <w:iCs/>
      <w:color w:val="F0A22E" w:themeColor="accent1"/>
    </w:rPr>
  </w:style>
  <w:style w:type="paragraph" w:styleId="FootnoteText">
    <w:name w:val="footnote text"/>
    <w:basedOn w:val="Normal"/>
    <w:link w:val="FootnoteTextChar"/>
    <w:rsid w:val="00636EF5"/>
    <w:pPr>
      <w:spacing w:before="0"/>
    </w:pPr>
  </w:style>
  <w:style w:type="character" w:customStyle="1" w:styleId="FootnoteTextChar">
    <w:name w:val="Footnote Text Char"/>
    <w:basedOn w:val="DefaultParagraphFont"/>
    <w:link w:val="FootnoteText"/>
    <w:rsid w:val="00636EF5"/>
    <w:rPr>
      <w:rFonts w:asciiTheme="minorHAnsi" w:hAnsiTheme="minorHAnsi"/>
    </w:rPr>
  </w:style>
  <w:style w:type="character" w:styleId="FootnoteReference">
    <w:name w:val="footnote reference"/>
    <w:basedOn w:val="DefaultParagraphFont"/>
    <w:rsid w:val="00636EF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oleObject" Target="embeddings/oleObject1.bin"/><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mailto:Tim@tigranetworks.co.uk?subject=VisualSVN%20server" TargetMode="External"/><Relationship Id="rId17" Type="http://schemas.openxmlformats.org/officeDocument/2006/relationships/image" Target="media/image2.em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vnbook.red-bean.com/" TargetMode="External"/><Relationship Id="rId20" Type="http://schemas.openxmlformats.org/officeDocument/2006/relationships/hyperlink" Target="http://svn.tigranetworks.co.uk/svn/ASCOM/trunk/"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vn.tigranetworks.co.uk/svn/ASCOM/"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vn.tigranetworks.co.uk/svn/Test/" TargetMode="Externa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hyperlink" Target="http://www.visualsvn.com/visualsvn/" TargetMode="External"/><Relationship Id="rId19"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hyperlink" Target="http://tortoisesvn.net/downloads" TargetMode="External"/><Relationship Id="rId14" Type="http://schemas.openxmlformats.org/officeDocument/2006/relationships/hyperlink" Target="http://svn.tigranetworks.co.uk/svn/ASCOM/trunk" TargetMode="External"/><Relationship Id="rId22" Type="http://schemas.openxmlformats.org/officeDocument/2006/relationships/header" Target="header1.xml"/><Relationship Id="rId27" Type="http://schemas.openxmlformats.org/officeDocument/2006/relationships/footer" Target="footer3.xml"/></Relationships>
</file>

<file path=word/_rels/footer3.xml.rels><?xml version="1.0" encoding="UTF-8" standalone="yes"?>
<Relationships xmlns="http://schemas.openxmlformats.org/package/2006/relationships"><Relationship Id="rId3" Type="http://schemas.openxmlformats.org/officeDocument/2006/relationships/image" Target="media/image9.tiff"/><Relationship Id="rId2" Type="http://schemas.openxmlformats.org/officeDocument/2006/relationships/image" Target="media/image8.emf"/><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header3.xml.rels><?xml version="1.0" encoding="UTF-8" standalone="yes"?>
<Relationships xmlns="http://schemas.openxmlformats.org/package/2006/relationships"><Relationship Id="rId3" Type="http://schemas.openxmlformats.org/officeDocument/2006/relationships/hyperlink" Target="http://www.tigranetworks.co.uk/" TargetMode="External"/><Relationship Id="rId2" Type="http://schemas.openxmlformats.org/officeDocument/2006/relationships/image" Target="media/image6.png"/><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Sbs\All%20Users\Office%20Workgroup%20Shared%20Items\Document%20Templates\TiGra%20Networks\TiGra%20A4%20Letterhead.dotx" TargetMode="External"/></Relationships>
</file>

<file path=word/theme/theme1.xml><?xml version="1.0" encoding="utf-8"?>
<a:theme xmlns:a="http://schemas.openxmlformats.org/drawingml/2006/main" name="Office Theme">
  <a:themeElements>
    <a:clrScheme name="Trek">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Trek">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val="4E3B30">
                <a:alpha val="60000"/>
              </a:srgbClr>
            </a:outerShdw>
          </a:effectLst>
        </a:effectStyle>
        <a:effectStyle>
          <a:effectLst>
            <a:outerShdw blurRad="76200" dist="50800" dir="5400000" rotWithShape="0">
              <a:srgbClr val="4E3B30">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val="4E3B30">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5251C-5353-44A8-A203-1675E066D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TiGra A4 Letterhead.dotx</Template>
  <TotalTime>48</TotalTime>
  <Pages>4</Pages>
  <Words>708</Words>
  <Characters>4040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TiGra Networks</Company>
  <LinksUpToDate>false</LinksUpToDate>
  <CharactersWithSpaces>4739</CharactersWithSpaces>
  <SharedDoc>false</SharedDoc>
  <HLinks>
    <vt:vector size="6" baseType="variant">
      <vt:variant>
        <vt:i4>7077985</vt:i4>
      </vt:variant>
      <vt:variant>
        <vt:i4>6</vt:i4>
      </vt:variant>
      <vt:variant>
        <vt:i4>0</vt:i4>
      </vt:variant>
      <vt:variant>
        <vt:i4>5</vt:i4>
      </vt:variant>
      <vt:variant>
        <vt:lpwstr>http://www.tigranetworks.co.uk/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Long</dc:creator>
  <cp:keywords>Standards and Practices;Guidelines;External;TiGra;TiGra Networks;Software Engineering</cp:keywords>
  <cp:lastModifiedBy>Tim Long</cp:lastModifiedBy>
  <cp:revision>5</cp:revision>
  <cp:lastPrinted>2004-01-04T23:56:00Z</cp:lastPrinted>
  <dcterms:created xsi:type="dcterms:W3CDTF">2010-03-11T20:34:00Z</dcterms:created>
  <dcterms:modified xsi:type="dcterms:W3CDTF">2010-08-22T00:10:00Z</dcterms:modified>
</cp:coreProperties>
</file>